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66947">
        <w:rPr>
          <w:rFonts w:ascii="NeoSansPro-Bold" w:hAnsi="NeoSansPro-Bold" w:cs="NeoSansPro-Bold"/>
          <w:bCs/>
          <w:color w:val="404040"/>
          <w:sz w:val="20"/>
          <w:szCs w:val="20"/>
        </w:rPr>
        <w:t>Ismael López Gil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66947" w:rsidRPr="00D66947">
        <w:rPr>
          <w:rFonts w:ascii="NeoSansPro-Bold" w:hAnsi="NeoSansPro-Bold" w:cs="NeoSansPro-Bold"/>
          <w:bCs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66947">
        <w:rPr>
          <w:rFonts w:ascii="NeoSansPro-Regular" w:hAnsi="NeoSansPro-Regular" w:cs="NeoSansPro-Regular"/>
          <w:color w:val="404040"/>
          <w:sz w:val="20"/>
          <w:szCs w:val="20"/>
        </w:rPr>
        <w:t>2834673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66947">
        <w:rPr>
          <w:rFonts w:ascii="NeoSansPro-Regular" w:hAnsi="NeoSansPro-Regular" w:cs="NeoSansPro-Regular"/>
          <w:color w:val="404040"/>
          <w:sz w:val="20"/>
          <w:szCs w:val="20"/>
        </w:rPr>
        <w:t>228-8-41-13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7860C3">
        <w:rPr>
          <w:rFonts w:ascii="NeoSansPro-Regular" w:hAnsi="NeoSansPro-Regular" w:cs="NeoSansPro-Regular"/>
          <w:color w:val="404040"/>
          <w:sz w:val="20"/>
          <w:szCs w:val="20"/>
        </w:rPr>
        <w:t>7</w:t>
      </w:r>
      <w:r w:rsidR="00D66947">
        <w:rPr>
          <w:rFonts w:ascii="NeoSansPro-Regular" w:hAnsi="NeoSansPro-Regular" w:cs="NeoSansPro-Regular"/>
          <w:color w:val="404040"/>
          <w:sz w:val="20"/>
          <w:szCs w:val="20"/>
        </w:rPr>
        <w:t>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66947" w:rsidRPr="00D66947">
        <w:rPr>
          <w:rFonts w:ascii="NeoSansPro-Bold" w:hAnsi="NeoSansPro-Bold" w:cs="NeoSansPro-Bold"/>
          <w:bCs/>
          <w:color w:val="404040"/>
          <w:sz w:val="20"/>
          <w:szCs w:val="20"/>
        </w:rPr>
        <w:t>izmael09@hotmail.com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117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A117E9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117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A117E9">
        <w:rPr>
          <w:rFonts w:ascii="NeoSansPro-Regular" w:hAnsi="NeoSansPro-Regular" w:cs="NeoSansPro-Regular"/>
          <w:color w:val="404040"/>
          <w:sz w:val="20"/>
          <w:szCs w:val="20"/>
        </w:rPr>
        <w:t>Ciencias con Especialidad en Administración Pública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 w:rsidR="00A117E9">
        <w:rPr>
          <w:rFonts w:ascii="NeoSansPro-Regular" w:hAnsi="NeoSansPro-Regular" w:cs="NeoSansPro-Regular"/>
          <w:color w:val="404040"/>
          <w:sz w:val="20"/>
          <w:szCs w:val="20"/>
        </w:rPr>
        <w:t xml:space="preserve"> impartida por el Instituto Politécnico Nacional en Coordinación con la Escuela Libre de Ciencias Políticas y Administración,impartida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Ciudad de Veracruz, Veracruz.</w:t>
      </w:r>
    </w:p>
    <w:p w:rsidR="00A117E9" w:rsidRDefault="00A117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A7388" w:rsidP="00AB25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CA7388" w:rsidP="00AB25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Coordinador de Actuarios del Tribunal de Conciliación y Arbitraje del Poder Judicial del Estado de Veracruz de Ignacio de la Llave, Ubicado en la Ciudad de Xalapa, Enríquez, Veracruz  </w:t>
      </w:r>
    </w:p>
    <w:p w:rsidR="00CA7388" w:rsidRDefault="00CA73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2563" w:rsidRDefault="00AB2563" w:rsidP="00AB25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AB2563" w:rsidRDefault="00AB2563" w:rsidP="00AB25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adscrito a la Coordinación Jurídica durante el Proceso Electoral 2009-2010 en el Instituto Electoral Veracruzano, Ubicado en la Ciudad de Xalapa, Veracruz. </w:t>
      </w:r>
    </w:p>
    <w:p w:rsidR="00AB2563" w:rsidRDefault="00AB25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2563" w:rsidP="00AB256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AB5916" w:rsidRDefault="00AB2563" w:rsidP="00AB25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Asistente Profesional en la Dirección de Asuntos Jurídicos del Órgano de Fiscalización Superior del Estado de Veracruz. </w:t>
      </w:r>
    </w:p>
    <w:p w:rsidR="001E650A" w:rsidRDefault="001E650A" w:rsidP="00AB256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BA00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00E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1E65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Penal </w:t>
      </w:r>
    </w:p>
    <w:p w:rsidR="00DD0A72" w:rsidRDefault="00DD0A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DD0A72" w:rsidRDefault="00DD0A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sectPr w:rsidR="00DD0A7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31" w:rsidRDefault="00036231" w:rsidP="00AB5916">
      <w:pPr>
        <w:spacing w:after="0" w:line="240" w:lineRule="auto"/>
      </w:pPr>
      <w:r>
        <w:separator/>
      </w:r>
    </w:p>
  </w:endnote>
  <w:endnote w:type="continuationSeparator" w:id="1">
    <w:p w:rsidR="00036231" w:rsidRDefault="000362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31" w:rsidRDefault="00036231" w:rsidP="00AB5916">
      <w:pPr>
        <w:spacing w:after="0" w:line="240" w:lineRule="auto"/>
      </w:pPr>
      <w:r>
        <w:separator/>
      </w:r>
    </w:p>
  </w:footnote>
  <w:footnote w:type="continuationSeparator" w:id="1">
    <w:p w:rsidR="00036231" w:rsidRDefault="000362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6231"/>
    <w:rsid w:val="00044660"/>
    <w:rsid w:val="0005169D"/>
    <w:rsid w:val="00076A27"/>
    <w:rsid w:val="000D5363"/>
    <w:rsid w:val="000E2580"/>
    <w:rsid w:val="00196774"/>
    <w:rsid w:val="001E650A"/>
    <w:rsid w:val="00207A32"/>
    <w:rsid w:val="002147CB"/>
    <w:rsid w:val="00304E91"/>
    <w:rsid w:val="00462C41"/>
    <w:rsid w:val="004728E8"/>
    <w:rsid w:val="004A1170"/>
    <w:rsid w:val="004B2D6E"/>
    <w:rsid w:val="004E4FFA"/>
    <w:rsid w:val="004E5120"/>
    <w:rsid w:val="005502F5"/>
    <w:rsid w:val="00571EE1"/>
    <w:rsid w:val="00573615"/>
    <w:rsid w:val="005A32B3"/>
    <w:rsid w:val="00600D12"/>
    <w:rsid w:val="006B643A"/>
    <w:rsid w:val="006D14D7"/>
    <w:rsid w:val="00726727"/>
    <w:rsid w:val="00745AE4"/>
    <w:rsid w:val="007860C3"/>
    <w:rsid w:val="007B4543"/>
    <w:rsid w:val="009D0E97"/>
    <w:rsid w:val="00A117E9"/>
    <w:rsid w:val="00A11F6B"/>
    <w:rsid w:val="00A66637"/>
    <w:rsid w:val="00AB2563"/>
    <w:rsid w:val="00AB5916"/>
    <w:rsid w:val="00BA00EE"/>
    <w:rsid w:val="00C67BF2"/>
    <w:rsid w:val="00CA7388"/>
    <w:rsid w:val="00CE7F12"/>
    <w:rsid w:val="00D03386"/>
    <w:rsid w:val="00D66947"/>
    <w:rsid w:val="00DB2FA1"/>
    <w:rsid w:val="00DD0A72"/>
    <w:rsid w:val="00DE2E01"/>
    <w:rsid w:val="00E71AD8"/>
    <w:rsid w:val="00F14A46"/>
    <w:rsid w:val="00FA773E"/>
    <w:rsid w:val="00FB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dcterms:created xsi:type="dcterms:W3CDTF">2017-03-06T16:07:00Z</dcterms:created>
  <dcterms:modified xsi:type="dcterms:W3CDTF">2017-06-21T18:56:00Z</dcterms:modified>
</cp:coreProperties>
</file>